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B85E" w14:textId="77777777" w:rsidR="00D74D28" w:rsidRDefault="00D74D28" w:rsidP="00D74D28">
      <w:pPr>
        <w:kinsoku w:val="0"/>
        <w:overflowPunct w:val="0"/>
        <w:autoSpaceDE w:val="0"/>
        <w:autoSpaceDN w:val="0"/>
        <w:adjustRightInd w:val="0"/>
        <w:spacing w:before="70"/>
        <w:rPr>
          <w:rFonts w:ascii="Times New Roman" w:hAnsi="Times New Roman" w:cs="Times New Roman"/>
          <w:kern w:val="0"/>
          <w:sz w:val="20"/>
          <w:szCs w:val="20"/>
        </w:rPr>
      </w:pPr>
    </w:p>
    <w:p w14:paraId="092EE5BD" w14:textId="77777777" w:rsidR="00D74D28" w:rsidRDefault="00D74D28" w:rsidP="00D74D28">
      <w:pPr>
        <w:kinsoku w:val="0"/>
        <w:overflowPunct w:val="0"/>
        <w:autoSpaceDE w:val="0"/>
        <w:autoSpaceDN w:val="0"/>
        <w:adjustRightInd w:val="0"/>
        <w:spacing w:before="70"/>
        <w:jc w:val="center"/>
        <w:rPr>
          <w:rFonts w:ascii="Arial" w:hAnsi="Arial" w:cs="Arial"/>
          <w:b/>
          <w:bCs/>
          <w:color w:val="231F20"/>
          <w:w w:val="95"/>
          <w:kern w:val="0"/>
          <w:sz w:val="20"/>
          <w:szCs w:val="20"/>
        </w:rPr>
      </w:pPr>
    </w:p>
    <w:p w14:paraId="7F9140DB" w14:textId="77777777" w:rsidR="00E312CC" w:rsidRDefault="00D74D28" w:rsidP="00E312CC">
      <w:pPr>
        <w:kinsoku w:val="0"/>
        <w:overflowPunct w:val="0"/>
        <w:autoSpaceDE w:val="0"/>
        <w:autoSpaceDN w:val="0"/>
        <w:adjustRightInd w:val="0"/>
        <w:spacing w:before="70"/>
        <w:jc w:val="center"/>
        <w:rPr>
          <w:rFonts w:ascii="Arial" w:hAnsi="Arial" w:cs="Arial"/>
          <w:b/>
          <w:bCs/>
          <w:color w:val="231F20"/>
          <w:w w:val="95"/>
          <w:kern w:val="0"/>
          <w:sz w:val="20"/>
          <w:szCs w:val="20"/>
          <w:rtl/>
        </w:rPr>
      </w:pPr>
      <w:r w:rsidRPr="00D74D28">
        <w:rPr>
          <w:rFonts w:ascii="Arial" w:hAnsi="Arial" w:cs="Arial"/>
          <w:b/>
          <w:bCs/>
          <w:color w:val="231F20"/>
          <w:w w:val="95"/>
          <w:kern w:val="0"/>
          <w:sz w:val="20"/>
          <w:szCs w:val="20"/>
        </w:rPr>
        <w:t>Justification Analysis</w:t>
      </w:r>
      <w:r w:rsidRPr="00D74D28">
        <w:rPr>
          <w:rFonts w:ascii="Arial" w:hAnsi="Arial" w:cs="Arial"/>
          <w:b/>
          <w:bCs/>
          <w:color w:val="231F20"/>
          <w:spacing w:val="-6"/>
          <w:w w:val="95"/>
          <w:kern w:val="0"/>
          <w:sz w:val="20"/>
          <w:szCs w:val="20"/>
        </w:rPr>
        <w:t xml:space="preserve"> </w:t>
      </w:r>
      <w:r w:rsidRPr="00D74D28">
        <w:rPr>
          <w:rFonts w:ascii="Arial" w:hAnsi="Arial" w:cs="Arial"/>
          <w:b/>
          <w:bCs/>
          <w:color w:val="231F20"/>
          <w:w w:val="95"/>
          <w:kern w:val="0"/>
          <w:sz w:val="20"/>
          <w:szCs w:val="20"/>
        </w:rPr>
        <w:t>Worksheet</w:t>
      </w:r>
    </w:p>
    <w:p w14:paraId="742ECE64" w14:textId="26BB31DC" w:rsidR="00E5527D" w:rsidRDefault="00E5527D" w:rsidP="00E312CC">
      <w:pPr>
        <w:kinsoku w:val="0"/>
        <w:overflowPunct w:val="0"/>
        <w:autoSpaceDE w:val="0"/>
        <w:autoSpaceDN w:val="0"/>
        <w:adjustRightInd w:val="0"/>
        <w:spacing w:before="70"/>
        <w:jc w:val="center"/>
        <w:rPr>
          <w:rFonts w:ascii="Arial" w:hAnsi="Arial" w:cs="Arial"/>
          <w:b/>
          <w:bCs/>
          <w:color w:val="231F20"/>
          <w:w w:val="95"/>
          <w:kern w:val="0"/>
          <w:sz w:val="20"/>
          <w:szCs w:val="20"/>
          <w:lang w:bidi="he-IL"/>
        </w:rPr>
      </w:pPr>
      <w:r>
        <w:rPr>
          <w:rFonts w:ascii="Arial" w:hAnsi="Arial" w:cs="Arial" w:hint="cs"/>
          <w:b/>
          <w:bCs/>
          <w:color w:val="231F20"/>
          <w:w w:val="95"/>
          <w:kern w:val="0"/>
          <w:sz w:val="20"/>
          <w:szCs w:val="20"/>
          <w:rtl/>
          <w:lang w:bidi="he-IL"/>
        </w:rPr>
        <w:t xml:space="preserve">דף עבודה - ניתוח הצדקה </w:t>
      </w:r>
    </w:p>
    <w:p w14:paraId="79EE6B6F" w14:textId="77777777" w:rsidR="00E312CC" w:rsidRDefault="00E312CC" w:rsidP="00E312CC">
      <w:pPr>
        <w:kinsoku w:val="0"/>
        <w:overflowPunct w:val="0"/>
        <w:autoSpaceDE w:val="0"/>
        <w:autoSpaceDN w:val="0"/>
        <w:adjustRightInd w:val="0"/>
        <w:spacing w:before="70"/>
        <w:rPr>
          <w:rFonts w:ascii="Arial" w:hAnsi="Arial" w:cs="Arial"/>
          <w:color w:val="231F20"/>
          <w:w w:val="95"/>
          <w:kern w:val="0"/>
          <w:sz w:val="20"/>
          <w:szCs w:val="20"/>
        </w:rPr>
      </w:pPr>
    </w:p>
    <w:p w14:paraId="1E8C992F" w14:textId="1299024B" w:rsidR="00E312CC" w:rsidRDefault="00D74D28" w:rsidP="00E312CC">
      <w:pPr>
        <w:kinsoku w:val="0"/>
        <w:overflowPunct w:val="0"/>
        <w:autoSpaceDE w:val="0"/>
        <w:autoSpaceDN w:val="0"/>
        <w:adjustRightInd w:val="0"/>
        <w:spacing w:before="70"/>
        <w:rPr>
          <w:rFonts w:ascii="Arial" w:hAnsi="Arial" w:cs="Arial"/>
          <w:color w:val="231F20"/>
          <w:w w:val="95"/>
          <w:kern w:val="0"/>
          <w:sz w:val="20"/>
          <w:szCs w:val="20"/>
          <w:rtl/>
        </w:rPr>
      </w:pP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What</w:t>
      </w:r>
      <w:r w:rsidRPr="00D74D28">
        <w:rPr>
          <w:rFonts w:ascii="Arial" w:hAnsi="Arial" w:cs="Arial"/>
          <w:color w:val="231F20"/>
          <w:spacing w:val="18"/>
          <w:kern w:val="0"/>
          <w:sz w:val="20"/>
          <w:szCs w:val="20"/>
        </w:rPr>
        <w:t xml:space="preserve"> </w:t>
      </w: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options</w:t>
      </w:r>
      <w:r w:rsidRPr="00D74D28">
        <w:rPr>
          <w:rFonts w:ascii="Arial" w:hAnsi="Arial" w:cs="Arial"/>
          <w:color w:val="231F20"/>
          <w:spacing w:val="25"/>
          <w:kern w:val="0"/>
          <w:sz w:val="20"/>
          <w:szCs w:val="20"/>
        </w:rPr>
        <w:t xml:space="preserve"> </w:t>
      </w: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did</w:t>
      </w:r>
      <w:r w:rsidRPr="00D74D28">
        <w:rPr>
          <w:rFonts w:ascii="Arial" w:hAnsi="Arial" w:cs="Arial"/>
          <w:color w:val="231F20"/>
          <w:spacing w:val="25"/>
          <w:kern w:val="0"/>
          <w:sz w:val="20"/>
          <w:szCs w:val="20"/>
        </w:rPr>
        <w:t xml:space="preserve"> </w:t>
      </w: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you</w:t>
      </w:r>
      <w:r w:rsidRPr="00D74D28">
        <w:rPr>
          <w:rFonts w:ascii="Arial" w:hAnsi="Arial" w:cs="Arial"/>
          <w:color w:val="231F20"/>
          <w:spacing w:val="25"/>
          <w:kern w:val="0"/>
          <w:sz w:val="20"/>
          <w:szCs w:val="20"/>
        </w:rPr>
        <w:t xml:space="preserve"> </w:t>
      </w: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have</w:t>
      </w:r>
      <w:r w:rsidRPr="00D74D28">
        <w:rPr>
          <w:rFonts w:ascii="Arial" w:hAnsi="Arial" w:cs="Arial"/>
          <w:color w:val="231F20"/>
          <w:spacing w:val="25"/>
          <w:kern w:val="0"/>
          <w:sz w:val="20"/>
          <w:szCs w:val="20"/>
        </w:rPr>
        <w:t xml:space="preserve"> </w:t>
      </w: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and</w:t>
      </w:r>
      <w:r w:rsidRPr="00D74D28">
        <w:rPr>
          <w:rFonts w:ascii="Arial" w:hAnsi="Arial" w:cs="Arial"/>
          <w:color w:val="231F20"/>
          <w:spacing w:val="25"/>
          <w:kern w:val="0"/>
          <w:sz w:val="20"/>
          <w:szCs w:val="20"/>
        </w:rPr>
        <w:t xml:space="preserve"> </w:t>
      </w: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consider</w:t>
      </w:r>
      <w:r w:rsidRPr="00D74D28">
        <w:rPr>
          <w:rFonts w:ascii="Arial" w:hAnsi="Arial" w:cs="Arial"/>
          <w:color w:val="231F20"/>
          <w:spacing w:val="25"/>
          <w:kern w:val="0"/>
          <w:sz w:val="20"/>
          <w:szCs w:val="20"/>
        </w:rPr>
        <w:t xml:space="preserve"> </w:t>
      </w: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at</w:t>
      </w:r>
      <w:r w:rsidRPr="00D74D28">
        <w:rPr>
          <w:rFonts w:ascii="Arial" w:hAnsi="Arial" w:cs="Arial"/>
          <w:color w:val="231F20"/>
          <w:spacing w:val="25"/>
          <w:kern w:val="0"/>
          <w:sz w:val="20"/>
          <w:szCs w:val="20"/>
        </w:rPr>
        <w:t xml:space="preserve"> </w:t>
      </w: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the</w:t>
      </w:r>
      <w:r w:rsidRPr="00D74D28">
        <w:rPr>
          <w:rFonts w:ascii="Arial" w:hAnsi="Arial" w:cs="Arial"/>
          <w:color w:val="231F20"/>
          <w:spacing w:val="25"/>
          <w:kern w:val="0"/>
          <w:sz w:val="20"/>
          <w:szCs w:val="20"/>
        </w:rPr>
        <w:t xml:space="preserve"> </w:t>
      </w: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time</w:t>
      </w:r>
      <w:r w:rsidRPr="00D74D28">
        <w:rPr>
          <w:rFonts w:ascii="Arial" w:hAnsi="Arial" w:cs="Arial"/>
          <w:color w:val="231F20"/>
          <w:spacing w:val="25"/>
          <w:kern w:val="0"/>
          <w:sz w:val="20"/>
          <w:szCs w:val="20"/>
        </w:rPr>
        <w:t xml:space="preserve"> </w:t>
      </w: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of</w:t>
      </w:r>
      <w:r w:rsidRPr="00D74D28">
        <w:rPr>
          <w:rFonts w:ascii="Arial" w:hAnsi="Arial" w:cs="Arial"/>
          <w:color w:val="231F20"/>
          <w:spacing w:val="25"/>
          <w:kern w:val="0"/>
          <w:sz w:val="20"/>
          <w:szCs w:val="20"/>
        </w:rPr>
        <w:t xml:space="preserve"> </w:t>
      </w:r>
      <w:r w:rsidR="00E312CC">
        <w:rPr>
          <w:rFonts w:ascii="Arial" w:hAnsi="Arial" w:cs="Arial"/>
          <w:color w:val="231F20"/>
          <w:w w:val="95"/>
          <w:kern w:val="0"/>
          <w:sz w:val="20"/>
          <w:szCs w:val="20"/>
        </w:rPr>
        <w:t>the event</w:t>
      </w:r>
      <w:r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 xml:space="preserve">? </w:t>
      </w:r>
    </w:p>
    <w:p w14:paraId="61BC9CA6" w14:textId="4FFC9698" w:rsidR="00E5527D" w:rsidRDefault="00E5527D" w:rsidP="004A103C">
      <w:pPr>
        <w:kinsoku w:val="0"/>
        <w:overflowPunct w:val="0"/>
        <w:autoSpaceDE w:val="0"/>
        <w:autoSpaceDN w:val="0"/>
        <w:bidi/>
        <w:adjustRightInd w:val="0"/>
        <w:spacing w:before="70"/>
        <w:rPr>
          <w:rFonts w:ascii="Arial" w:hAnsi="Arial" w:cs="Arial"/>
          <w:color w:val="231F20"/>
          <w:w w:val="95"/>
          <w:kern w:val="0"/>
          <w:sz w:val="20"/>
          <w:szCs w:val="20"/>
          <w:lang w:bidi="he-IL"/>
        </w:rPr>
      </w:pPr>
      <w:r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 xml:space="preserve">אילו אפשרויות </w:t>
      </w:r>
      <w:r w:rsidR="004A103C"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>עמדו בפניך</w:t>
      </w:r>
      <w:r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 xml:space="preserve"> ושקלת</w:t>
      </w:r>
      <w:r w:rsidR="004A103C"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 xml:space="preserve"> לעשות</w:t>
      </w:r>
      <w:r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 xml:space="preserve"> במהלך האירוע ?</w:t>
      </w:r>
    </w:p>
    <w:p w14:paraId="26824029" w14:textId="0DA87D6D" w:rsidR="00D74D28" w:rsidRDefault="00E312CC" w:rsidP="00E312CC">
      <w:pPr>
        <w:kinsoku w:val="0"/>
        <w:overflowPunct w:val="0"/>
        <w:autoSpaceDE w:val="0"/>
        <w:autoSpaceDN w:val="0"/>
        <w:adjustRightInd w:val="0"/>
        <w:spacing w:before="70"/>
        <w:rPr>
          <w:rFonts w:ascii="Arial" w:hAnsi="Arial" w:cs="Arial"/>
          <w:color w:val="231F20"/>
          <w:w w:val="95"/>
          <w:kern w:val="0"/>
          <w:sz w:val="20"/>
          <w:szCs w:val="20"/>
          <w:rtl/>
        </w:rPr>
      </w:pPr>
      <w:r>
        <w:rPr>
          <w:rFonts w:ascii="Arial" w:hAnsi="Arial" w:cs="Arial"/>
          <w:color w:val="231F20"/>
          <w:w w:val="95"/>
          <w:kern w:val="0"/>
          <w:sz w:val="20"/>
          <w:szCs w:val="20"/>
        </w:rPr>
        <w:t>W</w:t>
      </w:r>
      <w:r w:rsidR="00D74D28"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hat were the pros and cons for each of these options</w:t>
      </w:r>
      <w:r w:rsidR="00D74D28" w:rsidRPr="00D74D28">
        <w:rPr>
          <w:rFonts w:ascii="Arial" w:hAnsi="Arial" w:cs="Arial"/>
          <w:color w:val="231F20"/>
          <w:spacing w:val="-12"/>
          <w:w w:val="95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5"/>
          <w:kern w:val="0"/>
          <w:sz w:val="20"/>
          <w:szCs w:val="20"/>
        </w:rPr>
        <w:t>during the event</w:t>
      </w:r>
      <w:r w:rsidR="00D74D28" w:rsidRPr="00D74D28">
        <w:rPr>
          <w:rFonts w:ascii="Arial" w:hAnsi="Arial" w:cs="Arial"/>
          <w:color w:val="231F20"/>
          <w:w w:val="95"/>
          <w:kern w:val="0"/>
          <w:sz w:val="20"/>
          <w:szCs w:val="20"/>
        </w:rPr>
        <w:t>?</w:t>
      </w:r>
    </w:p>
    <w:p w14:paraId="42ABCBFE" w14:textId="0C13A5D1" w:rsidR="00E5527D" w:rsidRPr="00E312CC" w:rsidRDefault="00E5527D" w:rsidP="004A103C">
      <w:pPr>
        <w:kinsoku w:val="0"/>
        <w:overflowPunct w:val="0"/>
        <w:autoSpaceDE w:val="0"/>
        <w:autoSpaceDN w:val="0"/>
        <w:bidi/>
        <w:adjustRightInd w:val="0"/>
        <w:spacing w:before="70"/>
        <w:rPr>
          <w:rFonts w:ascii="Arial" w:hAnsi="Arial" w:cs="Arial"/>
          <w:b/>
          <w:bCs/>
          <w:color w:val="231F20"/>
          <w:w w:val="95"/>
          <w:kern w:val="0"/>
          <w:sz w:val="20"/>
          <w:szCs w:val="20"/>
          <w:lang w:bidi="he-IL"/>
        </w:rPr>
      </w:pPr>
      <w:r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 xml:space="preserve">מה היו היתרונות והחסרונות של כל </w:t>
      </w:r>
      <w:r w:rsidR="004A103C"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>אחת מה</w:t>
      </w:r>
      <w:r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>אפשרו</w:t>
      </w:r>
      <w:r w:rsidR="004A103C"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>יו</w:t>
      </w:r>
      <w:r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>ת</w:t>
      </w:r>
      <w:r w:rsidR="004A103C"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 xml:space="preserve"> הללו</w:t>
      </w:r>
      <w:r>
        <w:rPr>
          <w:rFonts w:ascii="Arial" w:hAnsi="Arial" w:cs="Arial" w:hint="cs"/>
          <w:color w:val="231F20"/>
          <w:w w:val="95"/>
          <w:kern w:val="0"/>
          <w:sz w:val="20"/>
          <w:szCs w:val="20"/>
          <w:rtl/>
          <w:lang w:bidi="he-IL"/>
        </w:rPr>
        <w:t xml:space="preserve"> במהלך האירוע?</w:t>
      </w:r>
    </w:p>
    <w:p w14:paraId="6DE43896" w14:textId="77777777" w:rsidR="00D74D28" w:rsidRPr="00D74D28" w:rsidRDefault="00D74D28" w:rsidP="00D74D28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kern w:val="0"/>
          <w:sz w:val="13"/>
          <w:szCs w:val="13"/>
        </w:rPr>
      </w:pPr>
    </w:p>
    <w:tbl>
      <w:tblPr>
        <w:tblW w:w="0" w:type="auto"/>
        <w:tblInd w:w="-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430"/>
        <w:gridCol w:w="2340"/>
      </w:tblGrid>
      <w:tr w:rsidR="00D74D28" w:rsidRPr="00D74D28" w14:paraId="62E42DEC" w14:textId="77777777" w:rsidTr="00D74D28">
        <w:trPr>
          <w:trHeight w:val="265"/>
        </w:trPr>
        <w:tc>
          <w:tcPr>
            <w:tcW w:w="2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5BCE92" w14:textId="7777777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10AF73" w14:textId="1E15D793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 w:line="225" w:lineRule="exact"/>
              <w:ind w:left="59"/>
              <w:rPr>
                <w:rFonts w:ascii="Arial" w:hAnsi="Arial" w:cs="Arial"/>
                <w:color w:val="231F20"/>
                <w:spacing w:val="-2"/>
                <w:w w:val="90"/>
                <w:kern w:val="0"/>
                <w:sz w:val="20"/>
                <w:szCs w:val="20"/>
                <w:lang w:bidi="he-IL"/>
              </w:rPr>
            </w:pPr>
            <w:r w:rsidRPr="00D74D28">
              <w:rPr>
                <w:rFonts w:ascii="Arial" w:hAnsi="Arial" w:cs="Arial"/>
                <w:color w:val="231F20"/>
                <w:spacing w:val="-2"/>
                <w:w w:val="90"/>
                <w:kern w:val="0"/>
                <w:sz w:val="20"/>
                <w:szCs w:val="20"/>
              </w:rPr>
              <w:t>Pros:</w:t>
            </w:r>
            <w:r w:rsidR="00E5527D">
              <w:rPr>
                <w:rFonts w:ascii="Arial" w:hAnsi="Arial" w:cs="Arial" w:hint="cs"/>
                <w:color w:val="231F20"/>
                <w:spacing w:val="-2"/>
                <w:w w:val="90"/>
                <w:kern w:val="0"/>
                <w:sz w:val="20"/>
                <w:szCs w:val="20"/>
                <w:rtl/>
                <w:lang w:bidi="he-IL"/>
              </w:rPr>
              <w:t xml:space="preserve"> יתרונות:                          </w:t>
            </w:r>
          </w:p>
        </w:tc>
        <w:tc>
          <w:tcPr>
            <w:tcW w:w="2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327A4A5" w14:textId="5796044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 w:line="225" w:lineRule="exact"/>
              <w:ind w:left="59"/>
              <w:rPr>
                <w:rFonts w:ascii="Arial" w:hAnsi="Arial" w:cs="Arial"/>
                <w:color w:val="231F20"/>
                <w:spacing w:val="-2"/>
                <w:w w:val="95"/>
                <w:kern w:val="0"/>
                <w:sz w:val="20"/>
                <w:szCs w:val="20"/>
                <w:lang w:bidi="he-IL"/>
              </w:rPr>
            </w:pPr>
            <w:r w:rsidRPr="00D74D28">
              <w:rPr>
                <w:rFonts w:ascii="Arial" w:hAnsi="Arial" w:cs="Arial"/>
                <w:color w:val="231F20"/>
                <w:spacing w:val="-2"/>
                <w:w w:val="95"/>
                <w:kern w:val="0"/>
                <w:sz w:val="20"/>
                <w:szCs w:val="20"/>
              </w:rPr>
              <w:t>Cons:</w:t>
            </w:r>
            <w:r w:rsidR="00E5527D">
              <w:rPr>
                <w:rFonts w:ascii="Arial" w:hAnsi="Arial" w:cs="Arial" w:hint="cs"/>
                <w:color w:val="231F20"/>
                <w:spacing w:val="-2"/>
                <w:w w:val="95"/>
                <w:kern w:val="0"/>
                <w:sz w:val="20"/>
                <w:szCs w:val="20"/>
                <w:rtl/>
                <w:lang w:bidi="he-IL"/>
              </w:rPr>
              <w:t xml:space="preserve">חסרונות:                     </w:t>
            </w:r>
          </w:p>
        </w:tc>
      </w:tr>
      <w:tr w:rsidR="00D74D28" w:rsidRPr="00D74D28" w14:paraId="651F3D3C" w14:textId="77777777" w:rsidTr="00D74D28">
        <w:trPr>
          <w:trHeight w:val="1805"/>
        </w:trPr>
        <w:tc>
          <w:tcPr>
            <w:tcW w:w="2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B4AAB6" w14:textId="77777777" w:rsid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60"/>
              <w:rPr>
                <w:rFonts w:ascii="Arial" w:hAnsi="Arial" w:cs="Arial"/>
                <w:color w:val="231F20"/>
                <w:kern w:val="0"/>
                <w:sz w:val="20"/>
                <w:szCs w:val="20"/>
                <w:rtl/>
              </w:rPr>
            </w:pPr>
            <w:r w:rsidRPr="00D74D28">
              <w:rPr>
                <w:rFonts w:ascii="Arial" w:hAnsi="Arial" w:cs="Arial"/>
                <w:color w:val="231F20"/>
                <w:kern w:val="0"/>
                <w:sz w:val="20"/>
                <w:szCs w:val="20"/>
              </w:rPr>
              <w:t>Option</w:t>
            </w:r>
            <w:r w:rsidRPr="00D74D28">
              <w:rPr>
                <w:rFonts w:ascii="Arial" w:hAnsi="Arial" w:cs="Arial"/>
                <w:color w:val="231F20"/>
                <w:spacing w:val="-9"/>
                <w:kern w:val="0"/>
                <w:sz w:val="20"/>
                <w:szCs w:val="20"/>
              </w:rPr>
              <w:t xml:space="preserve"> </w:t>
            </w:r>
            <w:r w:rsidRPr="00D74D28">
              <w:rPr>
                <w:rFonts w:ascii="Arial" w:hAnsi="Arial" w:cs="Arial"/>
                <w:color w:val="231F20"/>
                <w:kern w:val="0"/>
                <w:sz w:val="20"/>
                <w:szCs w:val="20"/>
              </w:rPr>
              <w:t>A</w:t>
            </w:r>
          </w:p>
          <w:p w14:paraId="66C2AAB9" w14:textId="6DF8BF97" w:rsidR="00E5527D" w:rsidRPr="00D74D28" w:rsidRDefault="00E5527D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60"/>
              <w:rPr>
                <w:rFonts w:ascii="Arial" w:hAnsi="Arial" w:cs="Arial"/>
                <w:color w:val="231F20"/>
                <w:kern w:val="0"/>
                <w:sz w:val="20"/>
                <w:szCs w:val="20"/>
                <w:rtl/>
                <w:lang w:bidi="he-IL"/>
              </w:rPr>
            </w:pPr>
            <w:r>
              <w:rPr>
                <w:rFonts w:ascii="Arial" w:hAnsi="Arial" w:cs="Arial" w:hint="cs"/>
                <w:color w:val="231F20"/>
                <w:kern w:val="0"/>
                <w:sz w:val="20"/>
                <w:szCs w:val="20"/>
                <w:rtl/>
                <w:lang w:bidi="he-IL"/>
              </w:rPr>
              <w:t>אפשרות א'</w:t>
            </w:r>
          </w:p>
        </w:tc>
        <w:tc>
          <w:tcPr>
            <w:tcW w:w="2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1C5BF0" w14:textId="7777777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BFFF322" w14:textId="7777777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4D28" w:rsidRPr="00D74D28" w14:paraId="7B65047F" w14:textId="77777777" w:rsidTr="00D74D28">
        <w:trPr>
          <w:trHeight w:val="1805"/>
        </w:trPr>
        <w:tc>
          <w:tcPr>
            <w:tcW w:w="2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9CA333" w14:textId="77777777" w:rsid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60"/>
              <w:rPr>
                <w:rFonts w:ascii="Arial" w:hAnsi="Arial" w:cs="Arial"/>
                <w:color w:val="231F20"/>
                <w:kern w:val="0"/>
                <w:sz w:val="20"/>
                <w:szCs w:val="20"/>
                <w:rtl/>
              </w:rPr>
            </w:pPr>
            <w:r w:rsidRPr="00D74D28">
              <w:rPr>
                <w:rFonts w:ascii="Arial" w:hAnsi="Arial" w:cs="Arial"/>
                <w:color w:val="231F20"/>
                <w:kern w:val="0"/>
                <w:sz w:val="20"/>
                <w:szCs w:val="20"/>
              </w:rPr>
              <w:t>Option</w:t>
            </w:r>
            <w:r w:rsidRPr="00D74D28">
              <w:rPr>
                <w:rFonts w:ascii="Arial" w:hAnsi="Arial" w:cs="Arial"/>
                <w:color w:val="231F20"/>
                <w:spacing w:val="-9"/>
                <w:kern w:val="0"/>
                <w:sz w:val="20"/>
                <w:szCs w:val="20"/>
              </w:rPr>
              <w:t xml:space="preserve"> </w:t>
            </w:r>
            <w:r w:rsidRPr="00D74D28">
              <w:rPr>
                <w:rFonts w:ascii="Arial" w:hAnsi="Arial" w:cs="Arial"/>
                <w:color w:val="231F20"/>
                <w:kern w:val="0"/>
                <w:sz w:val="20"/>
                <w:szCs w:val="20"/>
              </w:rPr>
              <w:t>B</w:t>
            </w:r>
          </w:p>
          <w:p w14:paraId="7A7D177C" w14:textId="6E7CF4EE" w:rsidR="00E5527D" w:rsidRPr="00D74D28" w:rsidRDefault="00E5527D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60"/>
              <w:rPr>
                <w:rFonts w:ascii="Arial" w:hAnsi="Arial" w:cs="Arial"/>
                <w:color w:val="231F20"/>
                <w:kern w:val="0"/>
                <w:sz w:val="20"/>
                <w:szCs w:val="20"/>
                <w:lang w:bidi="he-IL"/>
              </w:rPr>
            </w:pPr>
            <w:r>
              <w:rPr>
                <w:rFonts w:ascii="Arial" w:hAnsi="Arial" w:cs="Arial" w:hint="cs"/>
                <w:color w:val="231F20"/>
                <w:kern w:val="0"/>
                <w:sz w:val="20"/>
                <w:szCs w:val="20"/>
                <w:rtl/>
                <w:lang w:bidi="he-IL"/>
              </w:rPr>
              <w:t>אפשרות ב'</w:t>
            </w:r>
          </w:p>
        </w:tc>
        <w:tc>
          <w:tcPr>
            <w:tcW w:w="2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BFAF772" w14:textId="7777777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F38C95" w14:textId="7777777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4D28" w:rsidRPr="00D74D28" w14:paraId="0A4019FF" w14:textId="77777777" w:rsidTr="00D74D28">
        <w:trPr>
          <w:trHeight w:val="1805"/>
        </w:trPr>
        <w:tc>
          <w:tcPr>
            <w:tcW w:w="2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02B2F6" w14:textId="77777777" w:rsid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60"/>
              <w:rPr>
                <w:rFonts w:ascii="Arial" w:hAnsi="Arial" w:cs="Arial"/>
                <w:color w:val="231F20"/>
                <w:kern w:val="0"/>
                <w:sz w:val="20"/>
                <w:szCs w:val="20"/>
                <w:rtl/>
              </w:rPr>
            </w:pPr>
            <w:r w:rsidRPr="00D74D28">
              <w:rPr>
                <w:rFonts w:ascii="Arial" w:hAnsi="Arial" w:cs="Arial"/>
                <w:color w:val="231F20"/>
                <w:kern w:val="0"/>
                <w:sz w:val="20"/>
                <w:szCs w:val="20"/>
              </w:rPr>
              <w:t>Option</w:t>
            </w:r>
            <w:r w:rsidRPr="00D74D28">
              <w:rPr>
                <w:rFonts w:ascii="Arial" w:hAnsi="Arial" w:cs="Arial"/>
                <w:color w:val="231F20"/>
                <w:spacing w:val="-9"/>
                <w:kern w:val="0"/>
                <w:sz w:val="20"/>
                <w:szCs w:val="20"/>
              </w:rPr>
              <w:t xml:space="preserve"> </w:t>
            </w:r>
            <w:r w:rsidRPr="00D74D28">
              <w:rPr>
                <w:rFonts w:ascii="Arial" w:hAnsi="Arial" w:cs="Arial"/>
                <w:color w:val="231F20"/>
                <w:kern w:val="0"/>
                <w:sz w:val="20"/>
                <w:szCs w:val="20"/>
              </w:rPr>
              <w:t>C</w:t>
            </w:r>
          </w:p>
          <w:p w14:paraId="6D6A6A34" w14:textId="64CF6E5C" w:rsidR="00E5527D" w:rsidRPr="00D74D28" w:rsidRDefault="00E5527D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60"/>
              <w:rPr>
                <w:rFonts w:ascii="Arial" w:hAnsi="Arial" w:cs="Arial"/>
                <w:color w:val="231F20"/>
                <w:kern w:val="0"/>
                <w:sz w:val="20"/>
                <w:szCs w:val="20"/>
                <w:lang w:bidi="he-IL"/>
              </w:rPr>
            </w:pPr>
            <w:r>
              <w:rPr>
                <w:rFonts w:ascii="Arial" w:hAnsi="Arial" w:cs="Arial" w:hint="cs"/>
                <w:color w:val="231F20"/>
                <w:kern w:val="0"/>
                <w:sz w:val="20"/>
                <w:szCs w:val="20"/>
                <w:rtl/>
                <w:lang w:bidi="he-IL"/>
              </w:rPr>
              <w:t>אפשרות ג'</w:t>
            </w:r>
          </w:p>
        </w:tc>
        <w:tc>
          <w:tcPr>
            <w:tcW w:w="2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7946A7" w14:textId="7777777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5982E97" w14:textId="7777777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4D28" w:rsidRPr="00D74D28" w14:paraId="1934C537" w14:textId="77777777" w:rsidTr="00D74D28">
        <w:trPr>
          <w:trHeight w:val="1405"/>
        </w:trPr>
        <w:tc>
          <w:tcPr>
            <w:tcW w:w="2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7A732E1" w14:textId="77777777" w:rsid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60"/>
              <w:rPr>
                <w:rFonts w:ascii="Arial" w:hAnsi="Arial" w:cs="Arial"/>
                <w:color w:val="231F20"/>
                <w:kern w:val="0"/>
                <w:sz w:val="20"/>
                <w:szCs w:val="20"/>
                <w:rtl/>
              </w:rPr>
            </w:pPr>
            <w:r w:rsidRPr="00D74D28">
              <w:rPr>
                <w:rFonts w:ascii="Arial" w:hAnsi="Arial" w:cs="Arial"/>
                <w:color w:val="231F20"/>
                <w:kern w:val="0"/>
                <w:sz w:val="20"/>
                <w:szCs w:val="20"/>
              </w:rPr>
              <w:t>Option</w:t>
            </w:r>
            <w:r w:rsidRPr="00D74D28">
              <w:rPr>
                <w:rFonts w:ascii="Arial" w:hAnsi="Arial" w:cs="Arial"/>
                <w:color w:val="231F20"/>
                <w:spacing w:val="-9"/>
                <w:kern w:val="0"/>
                <w:sz w:val="20"/>
                <w:szCs w:val="20"/>
              </w:rPr>
              <w:t xml:space="preserve"> </w:t>
            </w:r>
            <w:r w:rsidRPr="00D74D28">
              <w:rPr>
                <w:rFonts w:ascii="Arial" w:hAnsi="Arial" w:cs="Arial"/>
                <w:color w:val="231F20"/>
                <w:kern w:val="0"/>
                <w:sz w:val="20"/>
                <w:szCs w:val="20"/>
              </w:rPr>
              <w:t>D</w:t>
            </w:r>
          </w:p>
          <w:p w14:paraId="5831F585" w14:textId="40B2D31B" w:rsidR="00E5527D" w:rsidRPr="00D74D28" w:rsidRDefault="00E5527D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60"/>
              <w:rPr>
                <w:rFonts w:ascii="Arial" w:hAnsi="Arial" w:cs="Arial"/>
                <w:color w:val="231F20"/>
                <w:kern w:val="0"/>
                <w:sz w:val="20"/>
                <w:szCs w:val="20"/>
                <w:lang w:bidi="he-IL"/>
              </w:rPr>
            </w:pPr>
            <w:r>
              <w:rPr>
                <w:rFonts w:ascii="Arial" w:hAnsi="Arial" w:cs="Arial" w:hint="cs"/>
                <w:color w:val="231F20"/>
                <w:kern w:val="0"/>
                <w:sz w:val="20"/>
                <w:szCs w:val="20"/>
                <w:rtl/>
                <w:lang w:bidi="he-IL"/>
              </w:rPr>
              <w:t>אפשרות ד'</w:t>
            </w:r>
          </w:p>
        </w:tc>
        <w:tc>
          <w:tcPr>
            <w:tcW w:w="2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A4DDC4" w14:textId="7777777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DC51A3" w14:textId="7777777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74D28" w:rsidRPr="00D74D28" w14:paraId="2F6D97A1" w14:textId="77777777" w:rsidTr="00D74D28">
        <w:trPr>
          <w:trHeight w:val="1405"/>
        </w:trPr>
        <w:tc>
          <w:tcPr>
            <w:tcW w:w="20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19921E" w14:textId="77777777" w:rsid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60"/>
              <w:rPr>
                <w:rFonts w:ascii="Arial" w:hAnsi="Arial" w:cs="Arial"/>
                <w:color w:val="231F20"/>
                <w:w w:val="95"/>
                <w:kern w:val="0"/>
                <w:sz w:val="20"/>
                <w:szCs w:val="20"/>
                <w:rtl/>
              </w:rPr>
            </w:pPr>
            <w:r w:rsidRPr="00D74D28">
              <w:rPr>
                <w:rFonts w:ascii="Arial" w:hAnsi="Arial" w:cs="Arial"/>
                <w:color w:val="231F20"/>
                <w:w w:val="95"/>
                <w:kern w:val="0"/>
                <w:sz w:val="20"/>
                <w:szCs w:val="20"/>
              </w:rPr>
              <w:t>Option</w:t>
            </w:r>
            <w:r w:rsidRPr="00D74D28">
              <w:rPr>
                <w:rFonts w:ascii="Arial" w:hAnsi="Arial" w:cs="Arial"/>
                <w:color w:val="231F20"/>
                <w:spacing w:val="-6"/>
                <w:w w:val="95"/>
                <w:kern w:val="0"/>
                <w:sz w:val="20"/>
                <w:szCs w:val="20"/>
              </w:rPr>
              <w:t xml:space="preserve"> </w:t>
            </w:r>
            <w:r w:rsidRPr="00D74D28">
              <w:rPr>
                <w:rFonts w:ascii="Arial" w:hAnsi="Arial" w:cs="Arial"/>
                <w:color w:val="231F20"/>
                <w:w w:val="95"/>
                <w:kern w:val="0"/>
                <w:sz w:val="20"/>
                <w:szCs w:val="20"/>
              </w:rPr>
              <w:t>E</w:t>
            </w:r>
          </w:p>
          <w:p w14:paraId="187E9125" w14:textId="05F43710" w:rsidR="00E5527D" w:rsidRPr="00D74D28" w:rsidRDefault="00E5527D" w:rsidP="00D74D28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60"/>
              <w:rPr>
                <w:rFonts w:ascii="Arial" w:hAnsi="Arial" w:cs="Arial"/>
                <w:color w:val="231F20"/>
                <w:w w:val="95"/>
                <w:kern w:val="0"/>
                <w:sz w:val="20"/>
                <w:szCs w:val="20"/>
                <w:lang w:bidi="he-IL"/>
              </w:rPr>
            </w:pPr>
            <w:r>
              <w:rPr>
                <w:rFonts w:ascii="Arial" w:hAnsi="Arial" w:cs="Arial" w:hint="cs"/>
                <w:color w:val="231F20"/>
                <w:w w:val="95"/>
                <w:kern w:val="0"/>
                <w:sz w:val="20"/>
                <w:szCs w:val="20"/>
                <w:rtl/>
                <w:lang w:bidi="he-IL"/>
              </w:rPr>
              <w:t>אפשרות ה'</w:t>
            </w:r>
          </w:p>
        </w:tc>
        <w:tc>
          <w:tcPr>
            <w:tcW w:w="24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92FAD4" w14:textId="7777777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AD6E50" w14:textId="77777777" w:rsidR="00D74D28" w:rsidRPr="00D74D28" w:rsidRDefault="00D74D28" w:rsidP="00D7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8D8F3F3" w14:textId="6A9C9E9F" w:rsidR="00D74D28" w:rsidRPr="00D74D28" w:rsidRDefault="00D74D28" w:rsidP="00D74D28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</w:rPr>
      </w:pPr>
    </w:p>
    <w:p w14:paraId="642A61BB" w14:textId="77777777" w:rsidR="00D74D28" w:rsidRDefault="00D74D28"/>
    <w:p w14:paraId="4454BCFD" w14:textId="77777777" w:rsidR="00D74D28" w:rsidRDefault="00D74D28"/>
    <w:p w14:paraId="00A915DD" w14:textId="77777777" w:rsidR="00D74D28" w:rsidRDefault="00D74D28"/>
    <w:p w14:paraId="7B7E43BE" w14:textId="77777777" w:rsidR="00D74D28" w:rsidRDefault="00D74D28" w:rsidP="00D74D28"/>
    <w:p w14:paraId="601AC98F" w14:textId="70E0CF51" w:rsidR="00D74D28" w:rsidRPr="00D74D28" w:rsidRDefault="00D74D28" w:rsidP="00D74D28">
      <w:pPr>
        <w:rPr>
          <w:sz w:val="21"/>
          <w:szCs w:val="21"/>
        </w:rPr>
      </w:pPr>
      <w:r w:rsidRPr="00D74D28">
        <w:rPr>
          <w:sz w:val="21"/>
          <w:szCs w:val="21"/>
        </w:rPr>
        <w:lastRenderedPageBreak/>
        <w:t xml:space="preserve">From: </w:t>
      </w:r>
      <w:r w:rsidRPr="00D74D28">
        <w:rPr>
          <w:rFonts w:ascii="Arial" w:hAnsi="Arial" w:cs="Arial"/>
          <w:iCs/>
          <w:color w:val="000000"/>
          <w:sz w:val="16"/>
          <w:szCs w:val="16"/>
          <w:lang w:val="en"/>
        </w:rPr>
        <w:t>Norman, S.B.,</w:t>
      </w:r>
      <w:r w:rsidRPr="00D74D28">
        <w:rPr>
          <w:rFonts w:ascii="Arial" w:hAnsi="Arial" w:cs="Arial"/>
          <w:b/>
          <w:bCs/>
          <w:iCs/>
          <w:color w:val="000000"/>
          <w:sz w:val="16"/>
          <w:szCs w:val="16"/>
          <w:lang w:val="en"/>
        </w:rPr>
        <w:t xml:space="preserve"> </w:t>
      </w:r>
      <w:r w:rsidRPr="00D74D28">
        <w:rPr>
          <w:rFonts w:ascii="Arial" w:hAnsi="Arial" w:cs="Arial"/>
          <w:bCs/>
          <w:iCs/>
          <w:color w:val="000000"/>
          <w:sz w:val="16"/>
          <w:szCs w:val="16"/>
          <w:lang w:val="en"/>
        </w:rPr>
        <w:t xml:space="preserve">Allard, C., Capone, C., Davis, B., Browne, K., &amp; Kubany, E. (2019). </w:t>
      </w:r>
      <w:r w:rsidRPr="00D74D28">
        <w:rPr>
          <w:rFonts w:ascii="Arial" w:hAnsi="Arial" w:cs="Arial"/>
          <w:bCs/>
          <w:i/>
          <w:color w:val="000000"/>
          <w:sz w:val="16"/>
          <w:szCs w:val="16"/>
          <w:lang w:val="en"/>
        </w:rPr>
        <w:t xml:space="preserve">Trauma informed guilt reduction therapy </w:t>
      </w:r>
      <w:r w:rsidRPr="00D74D28">
        <w:rPr>
          <w:rFonts w:ascii="Arial" w:hAnsi="Arial" w:cs="Arial"/>
          <w:bCs/>
          <w:iCs/>
          <w:color w:val="000000"/>
          <w:sz w:val="16"/>
          <w:szCs w:val="16"/>
          <w:lang w:val="en"/>
        </w:rPr>
        <w:t>(1st ed.). Boston, MA: Elsevier/Academic Press.</w:t>
      </w:r>
    </w:p>
    <w:sectPr w:rsidR="00D74D28" w:rsidRPr="00D74D28" w:rsidSect="00D74D28">
      <w:pgSz w:w="8640" w:h="12960"/>
      <w:pgMar w:top="0" w:right="1040" w:bottom="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28"/>
    <w:rsid w:val="004A103C"/>
    <w:rsid w:val="005052BB"/>
    <w:rsid w:val="00D74D28"/>
    <w:rsid w:val="00E312CC"/>
    <w:rsid w:val="00E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15BE4"/>
  <w15:chartTrackingRefBased/>
  <w15:docId w15:val="{FF1C79C9-F36C-EA42-952E-A161AF2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74D28"/>
    <w:pPr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4D28"/>
    <w:rPr>
      <w:rFonts w:ascii="Arial" w:hAnsi="Arial" w:cs="Arial"/>
      <w:kern w:val="0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D74D28"/>
    <w:pPr>
      <w:autoSpaceDE w:val="0"/>
      <w:autoSpaceDN w:val="0"/>
      <w:adjustRightInd w:val="0"/>
      <w:spacing w:before="70"/>
      <w:ind w:left="1050"/>
    </w:pPr>
    <w:rPr>
      <w:rFonts w:ascii="Arial" w:hAnsi="Arial" w:cs="Arial"/>
      <w:b/>
      <w:bCs/>
      <w:kern w:val="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D74D28"/>
    <w:rPr>
      <w:rFonts w:ascii="Arial" w:hAnsi="Arial" w:cs="Arial"/>
      <w:b/>
      <w:bCs/>
      <w:kern w:val="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74D28"/>
    <w:pPr>
      <w:autoSpaceDE w:val="0"/>
      <w:autoSpaceDN w:val="0"/>
      <w:adjustRightInd w:val="0"/>
    </w:pPr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Norman, Sonya</dc:creator>
  <cp:keywords/>
  <dc:description/>
  <cp:lastModifiedBy>Naama Sarig</cp:lastModifiedBy>
  <cp:revision>4</cp:revision>
  <dcterms:created xsi:type="dcterms:W3CDTF">2023-11-15T02:09:00Z</dcterms:created>
  <dcterms:modified xsi:type="dcterms:W3CDTF">2023-12-01T04:57:00Z</dcterms:modified>
</cp:coreProperties>
</file>